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4CB93A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14:paraId="5F6A895C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14:paraId="15247D78" w14:textId="77777777"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576"/>
        <w:gridCol w:w="9342"/>
      </w:tblGrid>
      <w:tr w:rsidR="002F726A" w:rsidRPr="002F726A" w14:paraId="5137EF89" w14:textId="77777777" w:rsidTr="002F726A">
        <w:tc>
          <w:tcPr>
            <w:tcW w:w="9918" w:type="dxa"/>
            <w:gridSpan w:val="2"/>
          </w:tcPr>
          <w:p w14:paraId="33EE1F6A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</w:p>
        </w:tc>
      </w:tr>
      <w:tr w:rsidR="002F726A" w:rsidRPr="002F726A" w14:paraId="28ED9124" w14:textId="77777777" w:rsidTr="002F726A">
        <w:tc>
          <w:tcPr>
            <w:tcW w:w="421" w:type="dxa"/>
          </w:tcPr>
          <w:p w14:paraId="69ED464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EAE77D2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1637A58F" w14:textId="2756A10B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3E40E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FD7127F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14:paraId="57C8A306" w14:textId="77777777" w:rsidTr="002F726A">
        <w:trPr>
          <w:trHeight w:val="659"/>
        </w:trPr>
        <w:tc>
          <w:tcPr>
            <w:tcW w:w="421" w:type="dxa"/>
          </w:tcPr>
          <w:p w14:paraId="3CE5E76C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AEBEFCD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285B75F3" w14:textId="697571CE" w:rsidR="002F726A" w:rsidRPr="002F726A" w:rsidRDefault="003E40EB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System teleinformatyczny Krajowego Rejestru Karnego (ST KRK)</w:t>
            </w:r>
            <w:r w:rsidR="004836C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, KRK 2.0</w:t>
            </w:r>
          </w:p>
        </w:tc>
      </w:tr>
      <w:tr w:rsidR="002F726A" w:rsidRPr="002F726A" w14:paraId="6D4B21E5" w14:textId="77777777" w:rsidTr="00CC4B02">
        <w:trPr>
          <w:trHeight w:val="1371"/>
        </w:trPr>
        <w:tc>
          <w:tcPr>
            <w:tcW w:w="421" w:type="dxa"/>
          </w:tcPr>
          <w:p w14:paraId="4722FC6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43A432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6A2FF8ED" w14:textId="07DFA3E9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3E40E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4D6D854C" w14:textId="77777777"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14:paraId="7D9F8F58" w14:textId="10C94337" w:rsidR="002F726A" w:rsidRPr="002F726A" w:rsidRDefault="003E40EB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Krajowy Rejestr Karny</w:t>
            </w:r>
          </w:p>
        </w:tc>
      </w:tr>
      <w:tr w:rsidR="002F726A" w:rsidRPr="002F726A" w14:paraId="28F2224E" w14:textId="77777777" w:rsidTr="002F726A">
        <w:trPr>
          <w:trHeight w:val="1369"/>
        </w:trPr>
        <w:tc>
          <w:tcPr>
            <w:tcW w:w="421" w:type="dxa"/>
          </w:tcPr>
          <w:p w14:paraId="76604300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5F75E18" w14:textId="7DAB6736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5DE1ABBD" w14:textId="4F2D5FFA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3E40E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35865684" w14:textId="04F289EA"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7DB1CC28" w14:textId="77777777" w:rsidR="002F726A" w:rsidRPr="002F726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AAA945B" w14:textId="77777777" w:rsidTr="002F726A">
        <w:trPr>
          <w:trHeight w:val="1296"/>
        </w:trPr>
        <w:tc>
          <w:tcPr>
            <w:tcW w:w="421" w:type="dxa"/>
          </w:tcPr>
          <w:p w14:paraId="6C1AC2E8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9B41D70" w14:textId="77777777" w:rsidR="002F726A" w:rsidRPr="009A4F8D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A4F8D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6DDA45E6" w14:textId="7FFE6154"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9A4F8D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3E40EB" w:rsidRPr="009A4F8D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9A4F8D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9A4F8D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9B87E31" w14:textId="77777777" w:rsid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14:paraId="4C877B24" w14:textId="1744CF5E" w:rsidR="004836CC" w:rsidRPr="002F726A" w:rsidRDefault="004836CC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- dane określone w art. 1 ust. 2 ustawy o Krajowym Rejestrze Karnym, tj. 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 xml:space="preserve">I. dane o osobach: </w:t>
            </w:r>
          </w:p>
          <w:p w14:paraId="0FA12553" w14:textId="4637DEF7" w:rsidR="004836CC" w:rsidRPr="004836CC" w:rsidRDefault="004836CC" w:rsidP="004836C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4836C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1)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r w:rsidRPr="004836C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prawomocnie skazanych za przestępstwa lub przestępstwa skarbowe;</w:t>
            </w:r>
          </w:p>
          <w:p w14:paraId="08B9E5DE" w14:textId="676F3716" w:rsidR="004836CC" w:rsidRPr="004836CC" w:rsidRDefault="004836CC" w:rsidP="004836C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4836C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2)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r w:rsidRPr="004836C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przeciwko którym prawomocnie warunkowo umorzono postępowanie karne w sprawach o przestępstwa lub przestępstwa skarbowe;</w:t>
            </w:r>
          </w:p>
          <w:p w14:paraId="4335644B" w14:textId="30A134C3" w:rsidR="004836CC" w:rsidRPr="004836CC" w:rsidRDefault="004836CC" w:rsidP="004836C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4836C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3)przeciwko którym prawomocnie umorzono postępowanie karne w sprawach o przestępstwa lub przestępstwa skarbowe na podstawie amnestii;</w:t>
            </w:r>
          </w:p>
          <w:p w14:paraId="525BB844" w14:textId="085597C0" w:rsidR="004836CC" w:rsidRPr="004836CC" w:rsidRDefault="004836CC" w:rsidP="004836C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4836C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4)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r w:rsidRPr="004836C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będących obywatelami polskimi prawomocnie skazanymi przez sądy państw obcych;</w:t>
            </w:r>
          </w:p>
          <w:p w14:paraId="08C629ED" w14:textId="23D39DB3" w:rsidR="004836CC" w:rsidRPr="004836CC" w:rsidRDefault="004836CC" w:rsidP="004836C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4836C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5)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r w:rsidRPr="004836C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wobec których prawomocnie orzeczono środki zabezpieczające w sprawach o przestępstwa lub przestępstwa skarbowe;</w:t>
            </w:r>
          </w:p>
          <w:p w14:paraId="6D9D2330" w14:textId="280CE7A2" w:rsidR="004836CC" w:rsidRPr="004836CC" w:rsidRDefault="004836CC" w:rsidP="004836C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4836C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6)nieletnich, wobec których prawomocnie orzeczono środki wychowawcze, środek leczniczy lub środek poprawczy na podstawie</w:t>
            </w:r>
            <w:r w:rsidR="009A496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ustawy </w:t>
            </w:r>
            <w:r w:rsidRPr="004836C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z dnia 9 czerwca 2022 r. o wspieraniu i resocjalizacji nieletnich (Dz. U. poz. 1700 oraz z 2023 r. poz. 289 i 1860);</w:t>
            </w:r>
          </w:p>
          <w:p w14:paraId="2012B7AC" w14:textId="4B8C1CEC" w:rsidR="004836CC" w:rsidRPr="004836CC" w:rsidRDefault="004836CC" w:rsidP="004836C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4836C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7)</w:t>
            </w:r>
            <w:r w:rsidR="009A496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r w:rsidRPr="004836C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prawomocnie skazanych za wykroczenia na karę aresztu;</w:t>
            </w:r>
          </w:p>
          <w:p w14:paraId="3B524079" w14:textId="491754BB" w:rsidR="004836CC" w:rsidRPr="004836CC" w:rsidRDefault="004836CC" w:rsidP="004836C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4836C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8)</w:t>
            </w:r>
            <w:r w:rsidR="009A496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r w:rsidRPr="004836C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poszukiwanych listem gończym;</w:t>
            </w:r>
          </w:p>
          <w:p w14:paraId="1B6EB3B0" w14:textId="519DBE2C" w:rsidR="004836CC" w:rsidRPr="004836CC" w:rsidRDefault="004836CC" w:rsidP="004836C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4836C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9)</w:t>
            </w:r>
            <w:r w:rsidR="009A496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r w:rsidRPr="004836C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tymczasowo aresztowanych;</w:t>
            </w:r>
          </w:p>
          <w:p w14:paraId="65CDFE88" w14:textId="5015D26A" w:rsidR="002F726A" w:rsidRPr="002F726A" w:rsidRDefault="004836CC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4836CC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10)nieletnich umieszczonych w schroniskach dla nieletnich.</w:t>
            </w:r>
          </w:p>
        </w:tc>
      </w:tr>
      <w:tr w:rsidR="002F726A" w:rsidRPr="002F726A" w14:paraId="52E33EC9" w14:textId="77777777" w:rsidTr="00CC4B02">
        <w:trPr>
          <w:trHeight w:val="1275"/>
        </w:trPr>
        <w:tc>
          <w:tcPr>
            <w:tcW w:w="421" w:type="dxa"/>
          </w:tcPr>
          <w:p w14:paraId="6D0A1E9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8440475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246BDD8A" w14:textId="6B7966BA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3E40E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591EB339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09CE857A" w14:textId="406D5686" w:rsidR="002F726A" w:rsidRPr="002F726A" w:rsidRDefault="009A496C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 w pkt. 5</w:t>
            </w:r>
          </w:p>
        </w:tc>
      </w:tr>
      <w:tr w:rsidR="002F726A" w:rsidRPr="002F726A" w14:paraId="7520D573" w14:textId="77777777" w:rsidTr="00CC4B02">
        <w:trPr>
          <w:trHeight w:val="2002"/>
        </w:trPr>
        <w:tc>
          <w:tcPr>
            <w:tcW w:w="421" w:type="dxa"/>
          </w:tcPr>
          <w:p w14:paraId="72EC77F6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4C31B7D" w14:textId="77777777" w:rsidR="002F726A" w:rsidRPr="00545DD3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545DD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545DD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7C0285D0" w14:textId="26D0B5D9" w:rsidR="002F726A" w:rsidRPr="00545DD3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545DD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3E40EB" w:rsidRPr="00545DD3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545DD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545DD3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07D48310" w14:textId="58713E14" w:rsidR="002F726A" w:rsidRPr="00545DD3" w:rsidRDefault="007C24F8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545DD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545DD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 w:rsidRPr="00545DD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545DD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 w:rsidRPr="00545DD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545DD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  <w:p w14:paraId="7EB4B215" w14:textId="03D369E9" w:rsidR="002F726A" w:rsidRPr="00545DD3" w:rsidRDefault="00F24A0B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545DD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- ze </w:t>
            </w:r>
            <w:r w:rsidR="00447367" w:rsidRPr="00545DD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zbi</w:t>
            </w:r>
            <w:r w:rsidRPr="00545DD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oru</w:t>
            </w:r>
            <w:r w:rsidR="00447367" w:rsidRPr="00545DD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danych daktyloskopijnych, o którym </w:t>
            </w:r>
            <w:r w:rsidRPr="00545DD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mowa w art. 21h ust. 1 pkt 2 ustawy z dnia 6 kwietnia 1990 r. o Policji - </w:t>
            </w:r>
            <w:r w:rsidR="00447367" w:rsidRPr="00545DD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dane o odciskach linii papilarnych osób, o których mowa w art. 2 rozporządzenia 2019/816</w:t>
            </w:r>
            <w:r w:rsidR="009A4F8D" w:rsidRPr="00545DD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.</w:t>
            </w:r>
          </w:p>
        </w:tc>
      </w:tr>
      <w:tr w:rsidR="002F726A" w:rsidRPr="002F726A" w14:paraId="03A66220" w14:textId="77777777" w:rsidTr="002F726A">
        <w:trPr>
          <w:trHeight w:val="1758"/>
        </w:trPr>
        <w:tc>
          <w:tcPr>
            <w:tcW w:w="421" w:type="dxa"/>
            <w:vMerge w:val="restart"/>
          </w:tcPr>
          <w:p w14:paraId="07A98681" w14:textId="04FC80E2" w:rsidR="002F726A" w:rsidRPr="002F726A" w:rsidRDefault="00A82E56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br w:type="page"/>
            </w:r>
          </w:p>
        </w:tc>
        <w:tc>
          <w:tcPr>
            <w:tcW w:w="9497" w:type="dxa"/>
            <w:tcBorders>
              <w:bottom w:val="nil"/>
            </w:tcBorders>
          </w:tcPr>
          <w:p w14:paraId="0D99C1BB" w14:textId="76E6AFEE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14:paraId="5EA9E59E" w14:textId="4EC795AB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3E40E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6DAD190" w14:textId="77777777"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14:paraId="07819E39" w14:textId="77777777" w:rsidTr="002F726A">
        <w:trPr>
          <w:trHeight w:val="391"/>
        </w:trPr>
        <w:tc>
          <w:tcPr>
            <w:tcW w:w="421" w:type="dxa"/>
            <w:vMerge/>
          </w:tcPr>
          <w:p w14:paraId="210F0CD1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596B6153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1333F7F" w14:textId="77777777" w:rsidTr="00CC4B02">
        <w:trPr>
          <w:trHeight w:val="3236"/>
        </w:trPr>
        <w:tc>
          <w:tcPr>
            <w:tcW w:w="421" w:type="dxa"/>
          </w:tcPr>
          <w:p w14:paraId="129FA7DB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26271CC" w14:textId="516E5E60"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545DD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56EE6D6B" w14:textId="2EB436F0"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7B26D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A6F2E0C" w14:textId="1D3FC517"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4D9499F1" w14:textId="3CEFA86C"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7B26D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02340868" w14:textId="20C32F3C" w:rsidR="002F726A" w:rsidRPr="002F726A" w:rsidRDefault="005039A4" w:rsidP="00545DD3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</w:tc>
      </w:tr>
      <w:tr w:rsidR="002F726A" w:rsidRPr="002F726A" w14:paraId="7D6B5B64" w14:textId="77777777" w:rsidTr="00CC4B02">
        <w:trPr>
          <w:trHeight w:val="1695"/>
        </w:trPr>
        <w:tc>
          <w:tcPr>
            <w:tcW w:w="421" w:type="dxa"/>
          </w:tcPr>
          <w:p w14:paraId="4617AA1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A9E31C3" w14:textId="77B80D69"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2224C0B7" w14:textId="2C39D4CE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A189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4B4405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20BDE63B" w14:textId="77777777" w:rsidR="002F726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1F32DD95" w14:textId="728B0CB8" w:rsidR="004B4405" w:rsidRPr="002F726A" w:rsidRDefault="004B4405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Ze względu na specyfikę danych gromadzonych w Krajowym Rejestrze Karnym, opisy struktur danych oraz protokoły usług sieciowych wykorzystywanych w procesach realizowanych przez Biuro Informacyjne Krajowego Rejestru Karnego dostępne będą wyłącznie dla podmiotów, które na podstawie przepisów ustawy o Krajowym Rejestrze Karnym oraz przepisów szczególnych zobowiązane są przekazywać do Krajowego Rejestru Karnego określone dokumenty i informacje oraz uprawnione są do uzyskiwania informacji o osobach z tego rejestru.</w:t>
            </w:r>
          </w:p>
        </w:tc>
      </w:tr>
    </w:tbl>
    <w:p w14:paraId="4FC36834" w14:textId="77777777" w:rsidR="00CC4B02" w:rsidRPr="003B36B9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14:paraId="7DCAB863" w14:textId="67749D7E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0" w:name="dane_ref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0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14:paraId="6510ACBE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14:paraId="4BBFDBC0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14:paraId="634F5110" w14:textId="778E36EE" w:rsidR="00C06375" w:rsidRPr="00062A7C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14:paraId="1A5E2FB7" w14:textId="77777777" w:rsidR="00CC4B02" w:rsidRPr="00062A7C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14:paraId="2A594697" w14:textId="1BA01FE2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form_danych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lastRenderedPageBreak/>
        <w:t xml:space="preserve">format danych </w:t>
      </w:r>
      <w:bookmarkEnd w:id="1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5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6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14:paraId="3DF5D0CB" w14:textId="423CD53E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interoperacyjność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1A57CF98" w14:textId="32CD7C13" w:rsidR="00CC4B02" w:rsidRPr="00062A7C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protokoły</w:t>
      </w:r>
      <w:r w:rsidR="00CC4B02"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2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14:paraId="35C3B783" w14:textId="0A96195A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repoz_inter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3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</w:t>
      </w:r>
      <w:proofErr w:type="spellStart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ePUAP</w:t>
      </w:r>
      <w:proofErr w:type="spellEnd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przeznaczona do udostępniania informacji służących osiąganiu interoperacyjności</w:t>
      </w:r>
    </w:p>
    <w:p w14:paraId="3063E665" w14:textId="4D658941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je_publ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rejestr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4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7475BAA3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</w:t>
      </w:r>
      <w:proofErr w:type="spellStart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CEiDG</w:t>
      </w:r>
      <w:proofErr w:type="spellEnd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)</w:t>
      </w:r>
    </w:p>
    <w:p w14:paraId="4A409C5D" w14:textId="4ADBD247" w:rsidR="00D56C69" w:rsidRPr="00062A7C" w:rsidRDefault="00CC4B02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21968993">
    <w:abstractNumId w:val="1"/>
  </w:num>
  <w:num w:numId="2" w16cid:durableId="17669176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5A6"/>
    <w:rsid w:val="00016224"/>
    <w:rsid w:val="000574B6"/>
    <w:rsid w:val="00062A7C"/>
    <w:rsid w:val="00090F63"/>
    <w:rsid w:val="000A12EC"/>
    <w:rsid w:val="000F12D1"/>
    <w:rsid w:val="00120164"/>
    <w:rsid w:val="002347F4"/>
    <w:rsid w:val="00247169"/>
    <w:rsid w:val="00270AC5"/>
    <w:rsid w:val="002715A6"/>
    <w:rsid w:val="00280946"/>
    <w:rsid w:val="002C0105"/>
    <w:rsid w:val="002F726A"/>
    <w:rsid w:val="00386575"/>
    <w:rsid w:val="003B36B9"/>
    <w:rsid w:val="003E174B"/>
    <w:rsid w:val="003E40EB"/>
    <w:rsid w:val="00404CD6"/>
    <w:rsid w:val="00410C09"/>
    <w:rsid w:val="00412928"/>
    <w:rsid w:val="00435E28"/>
    <w:rsid w:val="00447367"/>
    <w:rsid w:val="00460318"/>
    <w:rsid w:val="004836CC"/>
    <w:rsid w:val="004B4405"/>
    <w:rsid w:val="004D6DF3"/>
    <w:rsid w:val="005039A4"/>
    <w:rsid w:val="00545DD3"/>
    <w:rsid w:val="006012F9"/>
    <w:rsid w:val="00655EB8"/>
    <w:rsid w:val="00661C06"/>
    <w:rsid w:val="00664C0B"/>
    <w:rsid w:val="00691231"/>
    <w:rsid w:val="006E4945"/>
    <w:rsid w:val="007B26D6"/>
    <w:rsid w:val="007C24F8"/>
    <w:rsid w:val="00870434"/>
    <w:rsid w:val="009053EE"/>
    <w:rsid w:val="0096651D"/>
    <w:rsid w:val="009A34F1"/>
    <w:rsid w:val="009A496C"/>
    <w:rsid w:val="009A4F8D"/>
    <w:rsid w:val="009A6711"/>
    <w:rsid w:val="009C5D89"/>
    <w:rsid w:val="00A04F7A"/>
    <w:rsid w:val="00A0608B"/>
    <w:rsid w:val="00A53597"/>
    <w:rsid w:val="00A64284"/>
    <w:rsid w:val="00A82E56"/>
    <w:rsid w:val="00AD7BA8"/>
    <w:rsid w:val="00AE1E87"/>
    <w:rsid w:val="00B923B9"/>
    <w:rsid w:val="00BA189B"/>
    <w:rsid w:val="00BA7797"/>
    <w:rsid w:val="00C06375"/>
    <w:rsid w:val="00CC4B02"/>
    <w:rsid w:val="00CD620B"/>
    <w:rsid w:val="00CE0592"/>
    <w:rsid w:val="00D56C69"/>
    <w:rsid w:val="00E16332"/>
    <w:rsid w:val="00EA274F"/>
    <w:rsid w:val="00EB3DAC"/>
    <w:rsid w:val="00F116F0"/>
    <w:rsid w:val="00F13791"/>
    <w:rsid w:val="00F24A0B"/>
    <w:rsid w:val="00F311AF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F274"/>
  <w15:chartTrackingRefBased/>
  <w15:docId w15:val="{F5693B2C-1370-4622-AF18-E017C590A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  <w:style w:type="character" w:styleId="Hipercze">
    <w:name w:val="Hyperlink"/>
    <w:basedOn w:val="Domylnaczcionkaakapitu"/>
    <w:uiPriority w:val="99"/>
    <w:unhideWhenUsed/>
    <w:rsid w:val="004836C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836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659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336924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70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117513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8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84408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18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771057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15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816500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350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935770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6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122517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740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608783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660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932381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18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397202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88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706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518177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798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663867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64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0464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14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274067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375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371519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931027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14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424694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5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105730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808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200526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18070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242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l.wikipedia.org/wiki/Informacja" TargetMode="External"/><Relationship Id="rId5" Type="http://schemas.openxmlformats.org/officeDocument/2006/relationships/hyperlink" Target="http://pl.wikipedia.org/wiki/Regu%C5%82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872</Words>
  <Characters>5238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Pichlak-Pawlak Sylwia</dc:creator>
  <cp:keywords/>
  <dc:description/>
  <cp:lastModifiedBy>Kruczek Monika  (DL)</cp:lastModifiedBy>
  <cp:revision>3</cp:revision>
  <dcterms:created xsi:type="dcterms:W3CDTF">2025-08-06T21:20:00Z</dcterms:created>
  <dcterms:modified xsi:type="dcterms:W3CDTF">2025-08-07T05:40:00Z</dcterms:modified>
</cp:coreProperties>
</file>